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CC1DF73" w:rsidR="00F33D3D" w:rsidRPr="00F02A32" w:rsidRDefault="00F33D3D" w:rsidP="00F915CA">
            <w:pPr>
              <w:spacing w:before="120"/>
              <w:rPr>
                <w:rFonts w:ascii="Calibri" w:hAnsi="Calibri"/>
                <w:b/>
                <w:color w:val="FF0000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D1CFA" w:rsidRPr="00BD1CFA">
              <w:rPr>
                <w:rFonts w:ascii="Calibri" w:hAnsi="Calibr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091AB1FE" w14:textId="0C4D9BDB" w:rsidR="00F33D3D" w:rsidRPr="0084663A" w:rsidRDefault="00F33D3D" w:rsidP="0084663A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9A1C99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1.1.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F915C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84663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08784E" w:rsidRPr="00F915C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84663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08784E" w:rsidRPr="00F915C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F915C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06A838F" w14:textId="6DADB64B" w:rsidR="00000C2E" w:rsidRPr="00000C2E" w:rsidRDefault="00F33D3D" w:rsidP="00000C2E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5B6F1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1.1.2. </w:t>
            </w:r>
            <w:r w:rsidR="00000C2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Управљање зонама за инвестирање на подручју Града</w:t>
            </w:r>
          </w:p>
          <w:p w14:paraId="71E05F60" w14:textId="2BBCD8F7" w:rsidR="00F33D3D" w:rsidRPr="006940C1" w:rsidRDefault="008C616E" w:rsidP="00F915CA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8206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3852F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М. </w:t>
            </w:r>
            <w:r w:rsidR="00F8206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1.1.2.2. Рјешавање имовинско-правних односа на локацијама за инвестирање</w:t>
            </w:r>
            <w:r w:rsidR="00000C2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1860E126" w:rsidR="00086AA8" w:rsidRPr="0084663A" w:rsidRDefault="00F8206B" w:rsidP="0084663A">
            <w:pPr>
              <w:rPr>
                <w:rFonts w:asciiTheme="minorHAnsi" w:hAnsiTheme="minorHAnsi" w:cs="Arial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Анализом постојећих локација на територији града Бања Лука које су предвиђене за оснивање пословних зона утврђено је да постоји неусклађен</w:t>
            </w:r>
            <w:bookmarkStart w:id="0" w:name="_GoBack"/>
            <w:bookmarkEnd w:id="0"/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ости у власничкој струк</w:t>
            </w:r>
            <w:r w:rsidR="00D22317">
              <w:rPr>
                <w:rFonts w:asciiTheme="minorHAnsi" w:hAnsiTheme="minorHAnsi" w:cs="Arial"/>
                <w:sz w:val="20"/>
                <w:szCs w:val="20"/>
                <w:lang w:val="sr-Cyrl-RS"/>
              </w:rPr>
              <w:t>ту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ри</w:t>
            </w:r>
            <w:r w:rsidR="00D22317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на предметним парцелама. Стога је потребно извршити детаљан прег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лед </w:t>
            </w:r>
            <w:r w:rsidR="00F915CA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власничке структу</w:t>
            </w:r>
            <w:r w:rsidR="00D22317">
              <w:rPr>
                <w:rFonts w:asciiTheme="minorHAnsi" w:hAnsiTheme="minorHAnsi" w:cs="Arial"/>
                <w:sz w:val="20"/>
                <w:szCs w:val="20"/>
                <w:lang w:val="sr-Cyrl-RS"/>
              </w:rPr>
              <w:t>ре и дефинисати адекватне кораке на р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јешавању овог проблема. Овим пројектом треба да се стекну услови да град Бања Лука постане власник свих грађевиснких парцела на локацијама предвиђеним за нове пословне зоне.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84663A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2F904A93" w:rsidR="00C17BC8" w:rsidRPr="00B92F69" w:rsidRDefault="00000C2E" w:rsidP="0084663A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Припремити </w:t>
            </w:r>
            <w:r w:rsidR="00D223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редосљед корака за рјешавање имовинско-пр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в</w:t>
            </w:r>
            <w:r w:rsidR="00D223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а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нских односа на л</w:t>
            </w:r>
            <w:r w:rsidR="00D223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окацијама предвиђеним за послов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н</w:t>
            </w:r>
            <w:r w:rsidR="00D22317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е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зоне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84663A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0F32DA1F" w14:textId="77777777" w:rsidR="00F915CA" w:rsidRPr="00F915CA" w:rsidRDefault="002D1C01" w:rsidP="0084663A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Власници п</w:t>
            </w:r>
            <w:r w:rsidR="00F915C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редметних грађевинских парцела,</w:t>
            </w:r>
          </w:p>
          <w:p w14:paraId="2F08ACA2" w14:textId="77777777" w:rsidR="00F915CA" w:rsidRPr="00F915CA" w:rsidRDefault="00F915CA" w:rsidP="0084663A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удући инвест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итори који ће градити на истим,</w:t>
            </w:r>
          </w:p>
          <w:p w14:paraId="0BD5F870" w14:textId="77E2D0CE" w:rsidR="00F915CA" w:rsidRPr="00F915CA" w:rsidRDefault="00F915CA" w:rsidP="0084663A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елевантне институције (РУГИП, Правобранилаштво и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др.),</w:t>
            </w:r>
          </w:p>
          <w:p w14:paraId="10DEF9A1" w14:textId="7BBC0A44" w:rsidR="005A5B03" w:rsidRPr="005A5B03" w:rsidRDefault="00F915CA" w:rsidP="0084663A">
            <w:pPr>
              <w:pStyle w:val="ListParagraph"/>
              <w:numPr>
                <w:ilvl w:val="0"/>
                <w:numId w:val="1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Ш</w:t>
            </w:r>
            <w:r w:rsidR="002D1C0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ира јавност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3208F618" w:rsidR="006940C1" w:rsidRPr="00F915CA" w:rsidRDefault="002D1C01" w:rsidP="00F915CA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915CA">
              <w:rPr>
                <w:rFonts w:ascii="Calibri" w:hAnsi="Calibri"/>
                <w:sz w:val="20"/>
                <w:szCs w:val="20"/>
                <w:lang w:val="sr-Cyrl-RS"/>
              </w:rPr>
              <w:t xml:space="preserve">Рјешени имовинско-правни односи на предметним парцелама како би се створили услови за </w:t>
            </w:r>
            <w:r w:rsidR="00F915CA">
              <w:rPr>
                <w:rFonts w:ascii="Calibri" w:hAnsi="Calibri"/>
                <w:sz w:val="20"/>
                <w:szCs w:val="20"/>
                <w:lang w:val="sr-Cyrl-RS"/>
              </w:rPr>
              <w:t>инфраструктурно уређење локација за инвестирање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328DC5F5" w:rsidR="004C6CFF" w:rsidRPr="00F915CA" w:rsidRDefault="00F915CA" w:rsidP="00F915CA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Број парцела са рјешеним </w:t>
            </w:r>
            <w:r w:rsidR="002D1C01" w:rsidRPr="00F915C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имовинско-правни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м</w:t>
            </w:r>
            <w:r w:rsidR="002D1C01" w:rsidRPr="00F915C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односи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ма</w:t>
            </w:r>
            <w:r w:rsidR="002D1C01" w:rsidRPr="00F915C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у оквиру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зона</w:t>
            </w:r>
            <w:r w:rsidR="002D1C01" w:rsidRPr="00F915CA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за инвестирање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45FF1F3D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75E3336" w14:textId="116FB70C" w:rsidR="002D1C01" w:rsidRPr="002D1C01" w:rsidRDefault="002D1C01" w:rsidP="002D1C01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Завршено излагање катастарских општина</w:t>
            </w:r>
          </w:p>
          <w:p w14:paraId="652C44E2" w14:textId="71B7AC61" w:rsidR="00783A71" w:rsidRPr="002D1C01" w:rsidRDefault="002D1C01" w:rsidP="002D1C0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Утврђивање власника на предметним парцелама</w:t>
            </w:r>
          </w:p>
          <w:p w14:paraId="67FEC6FE" w14:textId="77777777" w:rsidR="002D1C01" w:rsidRPr="002D1C01" w:rsidRDefault="002D1C01" w:rsidP="002D1C0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Доношење одлуке о јавном интересу</w:t>
            </w:r>
          </w:p>
          <w:p w14:paraId="29B82ECB" w14:textId="67A83E7A" w:rsidR="002D1C01" w:rsidRPr="002D1C01" w:rsidRDefault="002D1C01" w:rsidP="002D1C0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Покретање поступка експропријације</w:t>
            </w:r>
          </w:p>
          <w:p w14:paraId="76A97F96" w14:textId="0321E29C" w:rsidR="002D1C01" w:rsidRPr="00AF491E" w:rsidRDefault="002D1C01" w:rsidP="002D1C01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Укњижавање града Бања Луке као власника на предметним парцелама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64E3B42" w:rsidR="00F33D3D" w:rsidRPr="00B92F69" w:rsidRDefault="00F33D3D" w:rsidP="0084663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AF491E">
              <w:rPr>
                <w:rFonts w:ascii="Calibri" w:hAnsi="Calibri"/>
                <w:sz w:val="20"/>
                <w:szCs w:val="20"/>
                <w:lang w:val="sr-Latn-RS"/>
              </w:rPr>
              <w:t xml:space="preserve"> 2018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F8206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4663A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F8206B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84663A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610B137" w:rsidR="00EB1C5B" w:rsidRPr="0084663A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2D1C01">
              <w:rPr>
                <w:rFonts w:ascii="Calibri" w:hAnsi="Calibri"/>
                <w:sz w:val="20"/>
                <w:szCs w:val="20"/>
                <w:lang w:val="sr-Cyrl-RS"/>
              </w:rPr>
              <w:t>4.0</w:t>
            </w:r>
            <w:r w:rsidR="006C093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6C0932">
              <w:rPr>
                <w:rFonts w:ascii="Calibri" w:hAnsi="Calibri"/>
                <w:sz w:val="20"/>
                <w:szCs w:val="20"/>
                <w:lang w:val="sr-Latn-RS"/>
              </w:rPr>
              <w:t>0</w:t>
            </w:r>
            <w:r w:rsidR="0084663A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494166E0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4303E6">
              <w:rPr>
                <w:rFonts w:ascii="Calibri" w:hAnsi="Calibri"/>
                <w:sz w:val="20"/>
                <w:szCs w:val="20"/>
                <w:lang w:val="sr-Cyrl-RS"/>
              </w:rPr>
              <w:t xml:space="preserve"> 0,00                                2021:1.500.000,00</w:t>
            </w:r>
          </w:p>
          <w:p w14:paraId="68378C6A" w14:textId="4CAB31C4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501462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B7D43">
              <w:rPr>
                <w:rFonts w:ascii="Calibri" w:hAnsi="Calibri"/>
                <w:sz w:val="20"/>
                <w:szCs w:val="20"/>
                <w:lang w:val="sr-Cyrl-RS"/>
              </w:rPr>
              <w:t xml:space="preserve">0,00      </w:t>
            </w:r>
            <w:r w:rsidR="004303E6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</w:t>
            </w:r>
            <w:r w:rsidR="003B7D4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01462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</w:t>
            </w:r>
            <w:r w:rsidR="004303E6">
              <w:rPr>
                <w:rFonts w:ascii="Calibri" w:hAnsi="Calibri"/>
                <w:sz w:val="20"/>
                <w:szCs w:val="20"/>
                <w:lang w:val="sr-Cyrl-RS"/>
              </w:rPr>
              <w:t>2022:</w:t>
            </w:r>
            <w:r w:rsidR="00501462">
              <w:rPr>
                <w:rFonts w:ascii="Calibri" w:hAnsi="Calibri"/>
                <w:sz w:val="20"/>
                <w:szCs w:val="20"/>
                <w:lang w:val="sr-Cyrl-RS"/>
              </w:rPr>
              <w:t>3.0</w:t>
            </w:r>
            <w:r w:rsidR="004303E6">
              <w:rPr>
                <w:rFonts w:ascii="Calibri" w:hAnsi="Calibri"/>
                <w:sz w:val="20"/>
                <w:szCs w:val="20"/>
                <w:lang w:val="sr-Cyrl-RS"/>
              </w:rPr>
              <w:t>00.000,00</w:t>
            </w:r>
          </w:p>
          <w:p w14:paraId="0EEEE6E7" w14:textId="28B97B0F" w:rsidR="00F33D3D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4303E6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261168">
              <w:rPr>
                <w:rFonts w:ascii="Calibri" w:hAnsi="Calibri"/>
                <w:sz w:val="20"/>
                <w:szCs w:val="20"/>
                <w:lang w:val="sr-Cyrl-RS"/>
              </w:rPr>
              <w:t>50</w:t>
            </w:r>
            <w:r w:rsidR="006C0932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3B7D43">
              <w:rPr>
                <w:rFonts w:ascii="Calibri" w:hAnsi="Calibri"/>
                <w:sz w:val="20"/>
                <w:szCs w:val="20"/>
                <w:lang w:val="sr-Cyrl-RS"/>
              </w:rPr>
              <w:t xml:space="preserve">.000,00 </w:t>
            </w:r>
          </w:p>
          <w:p w14:paraId="7E1CE9F5" w14:textId="77777777"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E411C6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6C0932">
              <w:rPr>
                <w:rFonts w:ascii="Calibri" w:hAnsi="Calibri"/>
                <w:sz w:val="20"/>
                <w:szCs w:val="20"/>
                <w:lang w:val="sr-Cyrl-RS"/>
              </w:rPr>
              <w:t>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1292AEFD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F915CA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C337C9A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F915CA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AF491E">
              <w:rPr>
                <w:rFonts w:ascii="Calibri" w:hAnsi="Calibri"/>
                <w:sz w:val="20"/>
                <w:szCs w:val="20"/>
                <w:lang w:val="sr-Cyrl-RS"/>
              </w:rPr>
              <w:t>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AF491E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4303E6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4303E6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4303E6">
              <w:rPr>
                <w:rFonts w:ascii="Calibri" w:hAnsi="Calibri"/>
                <w:sz w:val="20"/>
                <w:szCs w:val="20"/>
                <w:lang w:val="sr-Cyrl-RS"/>
              </w:rPr>
              <w:t>рипремљена</w:t>
            </w:r>
            <w:r w:rsidRPr="002D1C0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B1C5B" w:rsidRPr="002D1C01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 xml:space="preserve">Г) </w:t>
            </w:r>
            <w:r w:rsidRPr="002D1C01">
              <w:rPr>
                <w:rFonts w:ascii="Calibri" w:hAnsi="Calibri"/>
                <w:b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930496" w14:textId="24366A10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74158778" w14:textId="77777777" w:rsidR="00AA1B6A" w:rsidRPr="00F915CA" w:rsidRDefault="006C0932" w:rsidP="006C093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15CA">
              <w:rPr>
                <w:rFonts w:ascii="Calibri" w:hAnsi="Calibri"/>
                <w:sz w:val="20"/>
                <w:szCs w:val="20"/>
                <w:lang w:val="sr-Cyrl-RS"/>
              </w:rPr>
              <w:t>Временски ризик (кашњење због процедура)</w:t>
            </w:r>
          </w:p>
          <w:p w14:paraId="1411ACF4" w14:textId="3184183C" w:rsidR="002D1C01" w:rsidRPr="006C0932" w:rsidRDefault="002D1C01" w:rsidP="006C0932">
            <w:pPr>
              <w:pStyle w:val="ListParagraph"/>
              <w:numPr>
                <w:ilvl w:val="0"/>
                <w:numId w:val="13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F915CA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0D984FA5" w:rsidR="00AA1B6A" w:rsidRPr="00F915CA" w:rsidRDefault="00F915C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15CA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="00AA1B6A" w:rsidRPr="00F915CA">
              <w:rPr>
                <w:rFonts w:ascii="Calibri" w:hAnsi="Calibri"/>
                <w:sz w:val="20"/>
                <w:szCs w:val="20"/>
                <w:lang w:val="sr-Cyrl-RS"/>
              </w:rPr>
              <w:t>рганизационе јединице Градске управе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0572E32" w:rsidR="00AA1B6A" w:rsidRPr="00F915CA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F915CA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84663A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84663A" w:rsidRPr="00F915CA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84663A" w:rsidRPr="00F915CA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6373BA"/>
    <w:multiLevelType w:val="hybridMultilevel"/>
    <w:tmpl w:val="F98C0A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2481C"/>
    <w:multiLevelType w:val="hybridMultilevel"/>
    <w:tmpl w:val="1E2CDD0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1E34CB"/>
    <w:multiLevelType w:val="hybridMultilevel"/>
    <w:tmpl w:val="486CA3AE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073D4"/>
    <w:multiLevelType w:val="hybridMultilevel"/>
    <w:tmpl w:val="9DCE7FFC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5E5C2B92"/>
    <w:multiLevelType w:val="hybridMultilevel"/>
    <w:tmpl w:val="47BEA950"/>
    <w:lvl w:ilvl="0" w:tplc="24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2">
    <w:nsid w:val="664E0DB2"/>
    <w:multiLevelType w:val="hybridMultilevel"/>
    <w:tmpl w:val="2FD452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6A4AC8"/>
    <w:multiLevelType w:val="hybridMultilevel"/>
    <w:tmpl w:val="5A223FC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B9274B"/>
    <w:multiLevelType w:val="hybridMultilevel"/>
    <w:tmpl w:val="56F0BCAE"/>
    <w:lvl w:ilvl="0" w:tplc="08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76E75ECD"/>
    <w:multiLevelType w:val="hybridMultilevel"/>
    <w:tmpl w:val="7026BC0A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"/>
  </w:num>
  <w:num w:numId="5">
    <w:abstractNumId w:val="12"/>
  </w:num>
  <w:num w:numId="6">
    <w:abstractNumId w:val="13"/>
  </w:num>
  <w:num w:numId="7">
    <w:abstractNumId w:val="4"/>
  </w:num>
  <w:num w:numId="8">
    <w:abstractNumId w:val="7"/>
  </w:num>
  <w:num w:numId="9">
    <w:abstractNumId w:val="11"/>
  </w:num>
  <w:num w:numId="10">
    <w:abstractNumId w:val="10"/>
  </w:num>
  <w:num w:numId="11">
    <w:abstractNumId w:val="2"/>
  </w:num>
  <w:num w:numId="12">
    <w:abstractNumId w:val="15"/>
  </w:num>
  <w:num w:numId="13">
    <w:abstractNumId w:val="5"/>
  </w:num>
  <w:num w:numId="14">
    <w:abstractNumId w:val="8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0C2E"/>
    <w:rsid w:val="00007E11"/>
    <w:rsid w:val="00086AA8"/>
    <w:rsid w:val="0008784E"/>
    <w:rsid w:val="0017455E"/>
    <w:rsid w:val="00210281"/>
    <w:rsid w:val="00261168"/>
    <w:rsid w:val="00263ED5"/>
    <w:rsid w:val="002D1C01"/>
    <w:rsid w:val="002E081E"/>
    <w:rsid w:val="003852FB"/>
    <w:rsid w:val="003B7D43"/>
    <w:rsid w:val="00412451"/>
    <w:rsid w:val="004303E6"/>
    <w:rsid w:val="004C6CFF"/>
    <w:rsid w:val="00501462"/>
    <w:rsid w:val="005A5B03"/>
    <w:rsid w:val="005B6F11"/>
    <w:rsid w:val="006940C1"/>
    <w:rsid w:val="006B359A"/>
    <w:rsid w:val="006C0932"/>
    <w:rsid w:val="00726EA4"/>
    <w:rsid w:val="00783A71"/>
    <w:rsid w:val="0084663A"/>
    <w:rsid w:val="0088635C"/>
    <w:rsid w:val="008C616E"/>
    <w:rsid w:val="00956797"/>
    <w:rsid w:val="009A1C99"/>
    <w:rsid w:val="009D7F84"/>
    <w:rsid w:val="00A51585"/>
    <w:rsid w:val="00A875F1"/>
    <w:rsid w:val="00AA1B6A"/>
    <w:rsid w:val="00AE41BC"/>
    <w:rsid w:val="00AF491E"/>
    <w:rsid w:val="00AF4FB3"/>
    <w:rsid w:val="00B92F69"/>
    <w:rsid w:val="00BD0805"/>
    <w:rsid w:val="00BD1CFA"/>
    <w:rsid w:val="00C17BC8"/>
    <w:rsid w:val="00D22317"/>
    <w:rsid w:val="00E06CBA"/>
    <w:rsid w:val="00E90BAE"/>
    <w:rsid w:val="00EB1C5B"/>
    <w:rsid w:val="00F02A32"/>
    <w:rsid w:val="00F20638"/>
    <w:rsid w:val="00F33D3D"/>
    <w:rsid w:val="00F8206B"/>
    <w:rsid w:val="00F915CA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3045A-1F41-47B3-B676-6D156F47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17</cp:revision>
  <cp:lastPrinted>2018-09-16T09:02:00Z</cp:lastPrinted>
  <dcterms:created xsi:type="dcterms:W3CDTF">2018-07-27T05:08:00Z</dcterms:created>
  <dcterms:modified xsi:type="dcterms:W3CDTF">2018-10-04T08:52:00Z</dcterms:modified>
</cp:coreProperties>
</file>